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72" w:rsidRDefault="005B57C9" w:rsidP="0015510F">
      <w:pPr>
        <w:jc w:val="center"/>
        <w:rPr>
          <w:rFonts w:ascii="Georgia" w:hAnsi="Georgia"/>
        </w:rPr>
      </w:pPr>
      <w:r>
        <w:rPr>
          <w:rFonts w:ascii="Georgia" w:hAnsi="Georgia"/>
        </w:rPr>
        <w:t>Paint</w:t>
      </w:r>
      <w:r w:rsidR="00F0522C">
        <w:rPr>
          <w:rFonts w:ascii="Georgia" w:hAnsi="Georgia"/>
        </w:rPr>
        <w:t>ing Materials</w:t>
      </w:r>
    </w:p>
    <w:p w:rsidR="00AC68F4" w:rsidRDefault="0096318A" w:rsidP="00AC68F4">
      <w:pPr>
        <w:rPr>
          <w:rFonts w:ascii="Georgia" w:hAnsi="Georgia"/>
        </w:rPr>
      </w:pPr>
      <w:r>
        <w:rPr>
          <w:rFonts w:ascii="Georgia" w:hAnsi="Georgia"/>
        </w:rPr>
        <w:t>I recommend Winsor and Newton artist grade oil paints. Other brands can be substituted, but avoid student grade products in general. Painting is hard enough without having to fight with poor materials.</w:t>
      </w:r>
    </w:p>
    <w:p w:rsidR="0096318A" w:rsidRDefault="0096318A" w:rsidP="00AC68F4">
      <w:pPr>
        <w:rPr>
          <w:rFonts w:ascii="Georgia" w:hAnsi="Georgia"/>
        </w:rPr>
      </w:pPr>
      <w:r>
        <w:rPr>
          <w:rFonts w:ascii="Georgia" w:hAnsi="Georgia"/>
        </w:rPr>
        <w:t>For monochromatic painting, you only need the first 4 pigments listed.</w:t>
      </w:r>
    </w:p>
    <w:p w:rsidR="0096318A" w:rsidRDefault="0096318A" w:rsidP="0096318A">
      <w:pPr>
        <w:ind w:left="720"/>
        <w:rPr>
          <w:rFonts w:ascii="Georgia" w:hAnsi="Georgia"/>
        </w:rPr>
      </w:pPr>
      <w:r>
        <w:rPr>
          <w:rFonts w:ascii="Georgia" w:hAnsi="Georgia"/>
        </w:rPr>
        <w:t>Titanium white</w:t>
      </w:r>
      <w:r>
        <w:rPr>
          <w:rFonts w:ascii="Georgia" w:hAnsi="Georgia"/>
        </w:rPr>
        <w:br/>
        <w:t>Ivory black</w:t>
      </w:r>
      <w:r>
        <w:rPr>
          <w:rFonts w:ascii="Georgia" w:hAnsi="Georgia"/>
        </w:rPr>
        <w:br/>
        <w:t>Burnt sienna</w:t>
      </w:r>
      <w:r>
        <w:rPr>
          <w:rFonts w:ascii="Georgia" w:hAnsi="Georgia"/>
        </w:rPr>
        <w:br/>
        <w:t>Ultramarine blue</w:t>
      </w:r>
      <w:r>
        <w:rPr>
          <w:rFonts w:ascii="Georgia" w:hAnsi="Georgia"/>
        </w:rPr>
        <w:br/>
        <w:t>Cadmium yellow</w:t>
      </w:r>
      <w:r>
        <w:rPr>
          <w:rFonts w:ascii="Georgia" w:hAnsi="Georgia"/>
        </w:rPr>
        <w:br/>
        <w:t>Cadmium red</w:t>
      </w:r>
      <w:r>
        <w:rPr>
          <w:rFonts w:ascii="Georgia" w:hAnsi="Georgia"/>
        </w:rPr>
        <w:br/>
        <w:t>Magenta or Permanent alizarin</w:t>
      </w:r>
      <w:r>
        <w:rPr>
          <w:rFonts w:ascii="Georgia" w:hAnsi="Georgia"/>
        </w:rPr>
        <w:br/>
      </w:r>
      <w:proofErr w:type="spellStart"/>
      <w:r>
        <w:rPr>
          <w:rFonts w:ascii="Georgia" w:hAnsi="Georgia"/>
        </w:rPr>
        <w:t>Phthalocyanine</w:t>
      </w:r>
      <w:proofErr w:type="spellEnd"/>
      <w:r>
        <w:rPr>
          <w:rFonts w:ascii="Georgia" w:hAnsi="Georgia"/>
        </w:rPr>
        <w:t xml:space="preserve"> turquoise</w:t>
      </w:r>
      <w:r>
        <w:rPr>
          <w:rFonts w:ascii="Georgia" w:hAnsi="Georgia"/>
        </w:rPr>
        <w:br/>
        <w:t>Burnt umber</w:t>
      </w:r>
      <w:r>
        <w:rPr>
          <w:rFonts w:ascii="Georgia" w:hAnsi="Georgia"/>
        </w:rPr>
        <w:br/>
        <w:t>Raw umber</w:t>
      </w:r>
      <w:r>
        <w:rPr>
          <w:rFonts w:ascii="Georgia" w:hAnsi="Georgia"/>
        </w:rPr>
        <w:br/>
        <w:t>Indian red</w:t>
      </w:r>
      <w:r>
        <w:rPr>
          <w:rFonts w:ascii="Georgia" w:hAnsi="Georgia"/>
        </w:rPr>
        <w:br/>
        <w:t>Lemon yellow</w:t>
      </w:r>
    </w:p>
    <w:p w:rsidR="0096318A" w:rsidRDefault="0096318A" w:rsidP="0096318A">
      <w:pPr>
        <w:rPr>
          <w:rFonts w:ascii="Georgia" w:hAnsi="Georgia"/>
        </w:rPr>
      </w:pPr>
      <w:r>
        <w:rPr>
          <w:rFonts w:ascii="Georgia" w:hAnsi="Georgia"/>
        </w:rPr>
        <w:tab/>
      </w:r>
      <w:proofErr w:type="spellStart"/>
      <w:r>
        <w:rPr>
          <w:rFonts w:ascii="Georgia" w:hAnsi="Georgia"/>
        </w:rPr>
        <w:t>Gessobord</w:t>
      </w:r>
      <w:proofErr w:type="spellEnd"/>
      <w:r>
        <w:rPr>
          <w:rFonts w:ascii="Georgia" w:hAnsi="Georgia"/>
        </w:rPr>
        <w:t xml:space="preserve"> or stretched canvas in sizes from 4” x 4” through 12” x 16”</w:t>
      </w:r>
      <w:r>
        <w:rPr>
          <w:rFonts w:ascii="Georgia" w:hAnsi="Georgia"/>
        </w:rPr>
        <w:br/>
      </w:r>
      <w:r>
        <w:rPr>
          <w:rFonts w:ascii="Georgia" w:hAnsi="Georgia"/>
        </w:rPr>
        <w:tab/>
        <w:t>(Please avoid canvas panels unless they are high quality.)</w:t>
      </w:r>
    </w:p>
    <w:p w:rsidR="0096318A" w:rsidRDefault="0096318A" w:rsidP="0096318A">
      <w:pPr>
        <w:rPr>
          <w:rFonts w:ascii="Georgia" w:hAnsi="Georgia"/>
        </w:rPr>
      </w:pPr>
      <w:r>
        <w:rPr>
          <w:rFonts w:ascii="Georgia" w:hAnsi="Georgia"/>
        </w:rPr>
        <w:tab/>
        <w:t>Odorless Mineral Spirits in small leak-proof container</w:t>
      </w:r>
      <w:r>
        <w:rPr>
          <w:rFonts w:ascii="Georgia" w:hAnsi="Georgia"/>
        </w:rPr>
        <w:br/>
        <w:t>Linseed oil</w:t>
      </w:r>
      <w:r>
        <w:rPr>
          <w:rFonts w:ascii="Georgia" w:hAnsi="Georgia"/>
        </w:rPr>
        <w:br/>
        <w:t>Bar of soap (Dial or similar) in travel container</w:t>
      </w:r>
      <w:r>
        <w:rPr>
          <w:rFonts w:ascii="Georgia" w:hAnsi="Georgia"/>
        </w:rPr>
        <w:br/>
        <w:t>Palette cups</w:t>
      </w:r>
      <w:r>
        <w:rPr>
          <w:rFonts w:ascii="Georgia" w:hAnsi="Georgia"/>
        </w:rPr>
        <w:br/>
        <w:t>Flat wood or Masonite palette</w:t>
      </w:r>
      <w:r>
        <w:rPr>
          <w:rFonts w:ascii="Georgia" w:hAnsi="Georgia"/>
        </w:rPr>
        <w:br/>
        <w:t>Small trowel-shaped palette knife</w:t>
      </w:r>
    </w:p>
    <w:p w:rsidR="0096318A" w:rsidRDefault="005377A3" w:rsidP="0096318A">
      <w:pPr>
        <w:rPr>
          <w:rFonts w:ascii="Georgia" w:hAnsi="Georgia"/>
        </w:rPr>
      </w:pPr>
      <w:r>
        <w:rPr>
          <w:rFonts w:ascii="Georgia" w:hAnsi="Georgia"/>
        </w:rPr>
        <w:t>Brushes</w:t>
      </w:r>
      <w:proofErr w:type="gramStart"/>
      <w:r>
        <w:rPr>
          <w:rFonts w:ascii="Georgia" w:hAnsi="Georgia"/>
        </w:rPr>
        <w:t>:</w:t>
      </w:r>
      <w:proofErr w:type="gramEnd"/>
      <w:r>
        <w:rPr>
          <w:rFonts w:ascii="Georgia" w:hAnsi="Georgia"/>
        </w:rPr>
        <w:br/>
        <w:t>I recommend having some larger artist’s quality bristle brushes in addition to smaller synthetic brushes with good “snap.” Bristles in flats and filberts sizes 6-12, synthetics in flats and filberts sizes 2-8, and synthetic rounds sizes 1-4 are suggested.</w:t>
      </w:r>
    </w:p>
    <w:p w:rsidR="005377A3" w:rsidRPr="00F0522C" w:rsidRDefault="005377A3" w:rsidP="005377A3">
      <w:pPr>
        <w:rPr>
          <w:rFonts w:ascii="Georgia" w:hAnsi="Georgia"/>
        </w:rPr>
      </w:pPr>
      <w:r w:rsidRPr="00AC68F4">
        <w:rPr>
          <w:rFonts w:ascii="Georgia" w:hAnsi="Georgia"/>
        </w:rPr>
        <w:t>*Listings of all materials can be found at dickblick.com by going to their “</w:t>
      </w:r>
      <w:proofErr w:type="spellStart"/>
      <w:r w:rsidRPr="00AC68F4">
        <w:rPr>
          <w:rFonts w:ascii="Georgia" w:hAnsi="Georgia"/>
        </w:rPr>
        <w:t>Blick</w:t>
      </w:r>
      <w:proofErr w:type="spellEnd"/>
      <w:r w:rsidRPr="00AC68F4">
        <w:rPr>
          <w:rFonts w:ascii="Georgia" w:hAnsi="Georgia"/>
        </w:rPr>
        <w:t xml:space="preserve"> U” section and looking for “Lacey Lewis/Red Door Studios” in Missouri.</w:t>
      </w:r>
      <w:r>
        <w:rPr>
          <w:rFonts w:ascii="Georgia" w:hAnsi="Georgia"/>
        </w:rPr>
        <w:br/>
      </w:r>
      <w:r w:rsidRPr="00874E28">
        <w:rPr>
          <w:rFonts w:ascii="Georgia" w:hAnsi="Georgia"/>
        </w:rPr>
        <w:t>http://www.dickblick.com/lists/find-blicku/</w:t>
      </w:r>
      <w:bookmarkStart w:id="0" w:name="_GoBack"/>
      <w:bookmarkEnd w:id="0"/>
    </w:p>
    <w:p w:rsidR="005377A3" w:rsidRPr="00F0522C" w:rsidRDefault="005377A3" w:rsidP="0096318A">
      <w:pPr>
        <w:rPr>
          <w:rFonts w:ascii="Georgia" w:hAnsi="Georgia"/>
        </w:rPr>
      </w:pPr>
    </w:p>
    <w:sectPr w:rsidR="005377A3" w:rsidRPr="00F05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2C"/>
    <w:rsid w:val="00010B05"/>
    <w:rsid w:val="000A4A7A"/>
    <w:rsid w:val="0015510F"/>
    <w:rsid w:val="005377A3"/>
    <w:rsid w:val="005A1014"/>
    <w:rsid w:val="005B57C9"/>
    <w:rsid w:val="0096318A"/>
    <w:rsid w:val="00AA5A33"/>
    <w:rsid w:val="00AC68F4"/>
    <w:rsid w:val="00EA436D"/>
    <w:rsid w:val="00F0522C"/>
    <w:rsid w:val="00F6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2013-01-16T23:06:00Z</dcterms:created>
  <dcterms:modified xsi:type="dcterms:W3CDTF">2013-01-16T23:21:00Z</dcterms:modified>
</cp:coreProperties>
</file>